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59C" w:rsidRDefault="00AB059C" w:rsidP="00AB059C">
      <w:pPr>
        <w:pStyle w:val="a3"/>
      </w:pPr>
      <w:r>
        <w:rPr>
          <w:color w:val="333333"/>
          <w:sz w:val="20"/>
          <w:szCs w:val="20"/>
        </w:rPr>
        <w:t>投资者关系是指上市公司与资本市场投资者及潜在投资者 之间的关系，投资者关系管理已经成为上市公司向资本市场传递企业价值、提供持续透明信息披露的桥梁和纽带。华润三九近年来位列国内最具竞争力的医药行业上 市公司，备受资本市场的关注与青睐，近年主营业务高速稳健的增长亦点燃了现代中药传承与创新的时代亮点。致力于“建设股东价值最大化的上市公司”，华润三 九除了坚持不懈地追求卓越的经营业绩，同时也非常重视与广大投资者的沟通和交流，不断提升投资者关系管理水平，在资本市场逐渐树立了优良诚信的品牌形象。</w:t>
      </w:r>
    </w:p>
    <w:p w:rsidR="00AB059C" w:rsidRDefault="00AB059C" w:rsidP="00AB059C">
      <w:pPr>
        <w:pStyle w:val="a3"/>
      </w:pPr>
      <w:r>
        <w:rPr>
          <w:color w:val="333333"/>
          <w:sz w:val="20"/>
          <w:szCs w:val="20"/>
        </w:rPr>
        <w:t> </w:t>
      </w:r>
    </w:p>
    <w:p w:rsidR="00AB059C" w:rsidRDefault="00AB059C" w:rsidP="00AB059C">
      <w:pPr>
        <w:pStyle w:val="a3"/>
      </w:pPr>
      <w:r>
        <w:rPr>
          <w:rStyle w:val="a4"/>
          <w:color w:val="333333"/>
          <w:sz w:val="20"/>
          <w:szCs w:val="20"/>
        </w:rPr>
        <w:t>一、高效运作的投资者关系管理制度和团队</w:t>
      </w:r>
    </w:p>
    <w:p w:rsidR="00AB059C" w:rsidRDefault="00AB059C" w:rsidP="00AB059C">
      <w:pPr>
        <w:pStyle w:val="a3"/>
      </w:pPr>
      <w:r>
        <w:rPr>
          <w:color w:val="333333"/>
          <w:sz w:val="20"/>
          <w:szCs w:val="20"/>
        </w:rPr>
        <w:t>    为满足投资者了解公司发展状况和未来经营思路的需求，从而对公司价值做出理性客观的判断，公司充分重视和保护投资者公平获取信息的权利，并结合监管机构的规则与要求，围绕投资者关系管理与信息披露建立了严格的制度规范，设立了专门的职能部门。</w:t>
      </w:r>
    </w:p>
    <w:p w:rsidR="00AB059C" w:rsidRDefault="00AB059C" w:rsidP="00AB059C">
      <w:pPr>
        <w:pStyle w:val="a3"/>
      </w:pPr>
      <w:r>
        <w:rPr>
          <w:color w:val="333333"/>
          <w:sz w:val="20"/>
          <w:szCs w:val="20"/>
        </w:rPr>
        <w:t>首 先，从制度上明确了投资者关系管理的职责，涵盖日常投资者及媒体接待事项，以及举办业绩说明会、现场及网上路演、新闻发布会等投资者关系活动，确立了有效 的业务流程和执行方案；同时，高度重视内幕信息的管理，建立了重大信息传递、报告披露流程及内幕信息知情人的统一管理规则；其次，建立了以公司董事会秘书 为主要负责人、董事会秘书处相关岗位专职人员为具体执行的团队，同时，公司董事、高管、各业务部门负责人都不同程度地积极参与了投资者关系管理的活动，为 投资者深入全面了解公司的经营状况及发展思路提供了平等、开放的窗口。</w:t>
      </w:r>
    </w:p>
    <w:p w:rsidR="00AB059C" w:rsidRDefault="00AB059C" w:rsidP="00AB059C">
      <w:pPr>
        <w:pStyle w:val="a3"/>
      </w:pPr>
      <w:r>
        <w:rPr>
          <w:color w:val="333333"/>
          <w:sz w:val="20"/>
          <w:szCs w:val="20"/>
        </w:rPr>
        <w:t>华润三九已将投资者关系管理纳入战略运营的重要组成部分，密切关注来自资本市场各方的反馈和需求，将关注股东价值的理念落实在工作实践中。</w:t>
      </w:r>
    </w:p>
    <w:p w:rsidR="00AB059C" w:rsidRDefault="00AB059C" w:rsidP="00AB059C">
      <w:pPr>
        <w:pStyle w:val="a3"/>
      </w:pPr>
      <w:r>
        <w:rPr>
          <w:color w:val="333333"/>
          <w:sz w:val="20"/>
          <w:szCs w:val="20"/>
        </w:rPr>
        <w:t> </w:t>
      </w:r>
    </w:p>
    <w:p w:rsidR="00AB059C" w:rsidRDefault="00AB059C" w:rsidP="00AB059C">
      <w:pPr>
        <w:pStyle w:val="a3"/>
      </w:pPr>
      <w:r>
        <w:rPr>
          <w:rStyle w:val="a4"/>
          <w:color w:val="333333"/>
          <w:sz w:val="20"/>
          <w:szCs w:val="20"/>
        </w:rPr>
        <w:t>二、形式多样、开放平等的投资者沟通机制</w:t>
      </w:r>
    </w:p>
    <w:p w:rsidR="00AB059C" w:rsidRDefault="00AB059C" w:rsidP="00AB059C">
      <w:pPr>
        <w:pStyle w:val="a3"/>
      </w:pPr>
      <w:r>
        <w:rPr>
          <w:color w:val="333333"/>
          <w:sz w:val="20"/>
          <w:szCs w:val="20"/>
        </w:rPr>
        <w:t>    华润三九通过多样化的平台向投资者进行稳定、透明的信息披露，包括通过公司官方网站、深交所互动易平台、电话或邮件等媒介与中小投资者保持互动，与机构投 资者及分析师进行会议、接待实地调研等方式。除此之外，公司每年举办业绩说明会，由管理层与投资者进行面对面沟通，并不定期举办网上业绩说明会等。</w:t>
      </w:r>
    </w:p>
    <w:p w:rsidR="00AB059C" w:rsidRDefault="00AB059C" w:rsidP="00AB059C">
      <w:pPr>
        <w:pStyle w:val="a3"/>
      </w:pPr>
      <w:r>
        <w:rPr>
          <w:color w:val="333333"/>
          <w:sz w:val="20"/>
          <w:szCs w:val="20"/>
        </w:rPr>
        <w:t>    为便利中小投资者对公司经营状况的了解，华润三九将公司官方网站建设为重要的信息披露窗口，设立了专门的“投资者关系”版块进行公告发布及信息更新；同 时，公司积极利用深交所互动易平台与投资者进行互动，对于投资者的提问做到在2个工作日内予以及时答复，确保网络沟通的及时性和准确性；此外，公司设置了 专职人员认真接听并及时答复投资者的电话咨询和邮件咨询，对咨询对象和咨询内容进行记录并保存，定期汇总投资者重点关心的问题。</w:t>
      </w:r>
    </w:p>
    <w:p w:rsidR="00AB059C" w:rsidRDefault="00AB059C" w:rsidP="00AB059C">
      <w:pPr>
        <w:pStyle w:val="a3"/>
      </w:pPr>
      <w:r>
        <w:rPr>
          <w:color w:val="333333"/>
          <w:sz w:val="20"/>
          <w:szCs w:val="20"/>
        </w:rPr>
        <w:t>    在投资者来访接待方面，严格遵循《投资者接待制度》的规定，统一信息披露口径，不做选择性信息披露。平等对待一般投资者、基金经理、分析师等，每一位来访 人员均被要求签署《承诺函》，保证“不打探、不利用、不泄露公司重大未公开信息”；现场参观均由专人全程陪同。今年截至三季度，公司累计接待机构投资者来 访及调研29批次，比上年同期增长16%，其中多次带领投资者参观走访了位于深圳观澜高新技术园区的生产基地并全程讲解，加深了投资者对于公司现代化生产 物流系统和药品生产过程的了解。</w:t>
      </w:r>
    </w:p>
    <w:p w:rsidR="00AB059C" w:rsidRDefault="00AB059C" w:rsidP="00AB059C">
      <w:pPr>
        <w:pStyle w:val="a3"/>
      </w:pPr>
      <w:r>
        <w:rPr>
          <w:color w:val="333333"/>
          <w:sz w:val="20"/>
          <w:szCs w:val="20"/>
        </w:rPr>
        <w:t>    除了积极有效的投资者沟通，华润三九充分重视内幕信息的管理，建立了 《内幕信息及其知情人管理制度》、《信息披露事务管理制度》、《重大事项内部报告制度》等管理制度，对重大信息的传递、报告披露流程以及内幕信息知情人进 行有效管理，从内部控制的流程上保障投资者的合法权益。</w:t>
      </w:r>
    </w:p>
    <w:p w:rsidR="00AB059C" w:rsidRDefault="00AB059C" w:rsidP="00AB059C">
      <w:pPr>
        <w:pStyle w:val="a3"/>
      </w:pPr>
      <w:r>
        <w:rPr>
          <w:color w:val="333333"/>
          <w:sz w:val="20"/>
          <w:szCs w:val="20"/>
        </w:rPr>
        <w:lastRenderedPageBreak/>
        <w:t>    此外，公司非常重视市场动态与信息，每月定期出具投资者关系管理报告，收集分析股价表现、投资评级、媒体新闻、股东持股情况等数据，以更好地把握市场动态，明确投资者关系工作的重点。</w:t>
      </w:r>
    </w:p>
    <w:p w:rsidR="00AB059C" w:rsidRDefault="00AB059C" w:rsidP="00AB059C">
      <w:pPr>
        <w:pStyle w:val="a3"/>
      </w:pPr>
      <w:r>
        <w:rPr>
          <w:color w:val="333333"/>
          <w:sz w:val="20"/>
          <w:szCs w:val="20"/>
        </w:rPr>
        <w:t> </w:t>
      </w:r>
    </w:p>
    <w:p w:rsidR="00AB059C" w:rsidRDefault="00AB059C" w:rsidP="00AB059C">
      <w:pPr>
        <w:pStyle w:val="a3"/>
      </w:pPr>
      <w:r>
        <w:rPr>
          <w:rStyle w:val="a4"/>
          <w:color w:val="333333"/>
          <w:sz w:val="20"/>
          <w:szCs w:val="20"/>
        </w:rPr>
        <w:t>三、不断提升的投资者关系管理水平</w:t>
      </w:r>
    </w:p>
    <w:p w:rsidR="00AB059C" w:rsidRDefault="00AB059C" w:rsidP="00AB059C">
      <w:pPr>
        <w:pStyle w:val="a3"/>
      </w:pPr>
      <w:r>
        <w:rPr>
          <w:color w:val="333333"/>
          <w:sz w:val="20"/>
          <w:szCs w:val="20"/>
        </w:rPr>
        <w:t>    良好的投资者关系能够增进公司与投资者的相互了解，增强投资者对公司未来经营的信心，理性客观地获取公司的投资价值。在华润三九，投资者关系管理工作已深入企业文化的一部分，受到了来自包括公司管理层和普通员工在内的重视和支持。</w:t>
      </w:r>
    </w:p>
    <w:p w:rsidR="00AB059C" w:rsidRDefault="00AB059C" w:rsidP="00AB059C">
      <w:pPr>
        <w:pStyle w:val="a3"/>
      </w:pPr>
      <w:r>
        <w:rPr>
          <w:color w:val="333333"/>
          <w:sz w:val="20"/>
          <w:szCs w:val="20"/>
        </w:rPr>
        <w:t>华 润三九秉持促进业绩持续增长、最大化股东价值的经营理念，赢得了资本市场的广泛认可与好评，公司先后获得“上市公司价值百强”、“中国最具竞争力医药上市 公司”、“深报指数最佳投资者关系上市公司”、“中国主板上市公司最佳董事会50强”、“中国医药上市公司最具投资价值10强”等诸多荣誉。</w:t>
      </w:r>
    </w:p>
    <w:p w:rsidR="00AB059C" w:rsidRDefault="00AB059C" w:rsidP="00AB059C">
      <w:pPr>
        <w:pStyle w:val="a3"/>
      </w:pPr>
      <w:r>
        <w:rPr>
          <w:color w:val="333333"/>
          <w:sz w:val="20"/>
          <w:szCs w:val="20"/>
        </w:rPr>
        <w:t>未来公司将继续稳步推进投资者关系管理，提升透明度，增进投资者及社会公众对公司的了解和信任，实现华润三九投资价值的持续增长。</w:t>
      </w:r>
    </w:p>
    <w:p w:rsidR="00AB059C" w:rsidRDefault="00AB059C" w:rsidP="00AB059C">
      <w:pPr>
        <w:pStyle w:val="a3"/>
      </w:pPr>
      <w: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AB059C"/>
    <w:rsid w:val="00BC044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059C"/>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B059C"/>
    <w:rPr>
      <w:b/>
      <w:bCs/>
    </w:rPr>
  </w:style>
</w:styles>
</file>

<file path=word/webSettings.xml><?xml version="1.0" encoding="utf-8"?>
<w:webSettings xmlns:r="http://schemas.openxmlformats.org/officeDocument/2006/relationships" xmlns:w="http://schemas.openxmlformats.org/wordprocessingml/2006/main">
  <w:divs>
    <w:div w:id="4182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2014-12-19T16:15:00Z</dcterms:modified>
</cp:coreProperties>
</file>